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2212A" w14:textId="12E09861" w:rsidR="00EA5DF7" w:rsidRPr="00EA5DF7" w:rsidRDefault="00EA5DF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A5DF7">
        <w:rPr>
          <w:rFonts w:ascii="Times New Roman" w:hAnsi="Times New Roman" w:cs="Times New Roman"/>
          <w:b/>
          <w:bCs/>
          <w:sz w:val="28"/>
          <w:szCs w:val="28"/>
        </w:rPr>
        <w:t>Irregular Assessment Times in Randomized Controlled Trials</w:t>
      </w:r>
    </w:p>
    <w:p w14:paraId="089E6C81" w14:textId="77777777" w:rsidR="00EA5DF7" w:rsidRDefault="00EA5DF7">
      <w:pPr>
        <w:rPr>
          <w:rFonts w:ascii="Times New Roman" w:hAnsi="Times New Roman" w:cs="Times New Roman"/>
          <w:sz w:val="24"/>
          <w:szCs w:val="24"/>
        </w:rPr>
      </w:pPr>
    </w:p>
    <w:p w14:paraId="6F92BD71" w14:textId="4D426EB8" w:rsidR="000F23E7" w:rsidRDefault="00456607">
      <w:pPr>
        <w:rPr>
          <w:rFonts w:ascii="Times New Roman" w:hAnsi="Times New Roman" w:cs="Times New Roman"/>
          <w:sz w:val="24"/>
          <w:szCs w:val="24"/>
        </w:rPr>
      </w:pPr>
      <w:r w:rsidRPr="00EA5DF7">
        <w:rPr>
          <w:rFonts w:ascii="Times New Roman" w:hAnsi="Times New Roman" w:cs="Times New Roman"/>
          <w:sz w:val="24"/>
          <w:szCs w:val="24"/>
        </w:rPr>
        <w:t>Schedule (approximate); all times PDT</w:t>
      </w:r>
    </w:p>
    <w:p w14:paraId="197D9008" w14:textId="77777777" w:rsidR="00EA5DF7" w:rsidRPr="00EA5DF7" w:rsidRDefault="00EA5DF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GridTable1Light-Accent3"/>
        <w:tblW w:w="0" w:type="auto"/>
        <w:tblLook w:val="0480" w:firstRow="0" w:lastRow="0" w:firstColumn="1" w:lastColumn="0" w:noHBand="0" w:noVBand="1"/>
      </w:tblPr>
      <w:tblGrid>
        <w:gridCol w:w="3116"/>
        <w:gridCol w:w="5243"/>
      </w:tblGrid>
      <w:tr w:rsidR="00EA5DF7" w:rsidRPr="00EA5DF7" w14:paraId="65120008" w14:textId="77777777" w:rsidTr="00EA5D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623D8338" w14:textId="77777777" w:rsidR="00EA5DF7" w:rsidRPr="00EA5DF7" w:rsidRDefault="00EA5DF7" w:rsidP="008B0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DF7">
              <w:rPr>
                <w:rFonts w:ascii="Times New Roman" w:hAnsi="Times New Roman" w:cs="Times New Roman"/>
                <w:sz w:val="24"/>
                <w:szCs w:val="24"/>
              </w:rPr>
              <w:t xml:space="preserve">8:30-8:45 </w:t>
            </w:r>
          </w:p>
        </w:tc>
        <w:tc>
          <w:tcPr>
            <w:tcW w:w="5243" w:type="dxa"/>
          </w:tcPr>
          <w:p w14:paraId="6CDFEAFC" w14:textId="58F6F993" w:rsidR="00EA5DF7" w:rsidRPr="00EA5DF7" w:rsidRDefault="00EA5DF7" w:rsidP="008B0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DF7">
              <w:rPr>
                <w:rFonts w:ascii="Times New Roman" w:hAnsi="Times New Roman" w:cs="Times New Roman"/>
                <w:sz w:val="24"/>
                <w:szCs w:val="24"/>
              </w:rPr>
              <w:t xml:space="preserve"> Welcome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&amp; Introductions</w:t>
            </w:r>
          </w:p>
        </w:tc>
      </w:tr>
      <w:tr w:rsidR="00EA5DF7" w:rsidRPr="00EA5DF7" w14:paraId="4F8A2E05" w14:textId="77777777" w:rsidTr="00EA5D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7E982864" w14:textId="77777777" w:rsidR="00EA5DF7" w:rsidRPr="00EA5DF7" w:rsidRDefault="00EA5DF7" w:rsidP="008B0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DF7">
              <w:rPr>
                <w:rFonts w:ascii="Times New Roman" w:hAnsi="Times New Roman" w:cs="Times New Roman"/>
                <w:sz w:val="24"/>
                <w:szCs w:val="24"/>
              </w:rPr>
              <w:t xml:space="preserve">8:45-9:05 </w:t>
            </w:r>
          </w:p>
        </w:tc>
        <w:tc>
          <w:tcPr>
            <w:tcW w:w="5243" w:type="dxa"/>
          </w:tcPr>
          <w:p w14:paraId="2E527D57" w14:textId="4DA0BBBE" w:rsidR="00EA5DF7" w:rsidRPr="00EA5DF7" w:rsidRDefault="00EA5DF7" w:rsidP="008B0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DF7">
              <w:rPr>
                <w:rFonts w:ascii="Times New Roman" w:hAnsi="Times New Roman" w:cs="Times New Roman"/>
                <w:sz w:val="24"/>
                <w:szCs w:val="24"/>
              </w:rPr>
              <w:t xml:space="preserve"> Course Intro</w:t>
            </w:r>
          </w:p>
        </w:tc>
      </w:tr>
      <w:tr w:rsidR="00EA5DF7" w:rsidRPr="00EA5DF7" w14:paraId="18D6C49C" w14:textId="77777777" w:rsidTr="00EA5D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031468AF" w14:textId="77777777" w:rsidR="00EA5DF7" w:rsidRPr="00EA5DF7" w:rsidRDefault="00EA5DF7" w:rsidP="008B0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DF7">
              <w:rPr>
                <w:rFonts w:ascii="Times New Roman" w:hAnsi="Times New Roman" w:cs="Times New Roman"/>
                <w:sz w:val="24"/>
                <w:szCs w:val="24"/>
              </w:rPr>
              <w:t>9:05-10:00</w:t>
            </w:r>
            <w:r w:rsidRPr="00EA5D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43" w:type="dxa"/>
          </w:tcPr>
          <w:p w14:paraId="4100C682" w14:textId="40A3CA2B" w:rsidR="00EA5DF7" w:rsidRPr="00EA5DF7" w:rsidRDefault="00EA5DF7" w:rsidP="008B0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DF7">
              <w:rPr>
                <w:rFonts w:ascii="Times New Roman" w:hAnsi="Times New Roman" w:cs="Times New Roman"/>
                <w:sz w:val="24"/>
                <w:szCs w:val="24"/>
              </w:rPr>
              <w:t xml:space="preserve"> Part I: Characterizing the Assessment Process</w:t>
            </w:r>
          </w:p>
        </w:tc>
      </w:tr>
      <w:tr w:rsidR="00EA5DF7" w:rsidRPr="00EA5DF7" w14:paraId="7C8587C9" w14:textId="77777777" w:rsidTr="00EA5D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02416466" w14:textId="77777777" w:rsidR="00EA5DF7" w:rsidRPr="00EA5DF7" w:rsidRDefault="00EA5DF7" w:rsidP="008B0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DF7">
              <w:rPr>
                <w:rFonts w:ascii="Times New Roman" w:hAnsi="Times New Roman" w:cs="Times New Roman"/>
                <w:sz w:val="24"/>
                <w:szCs w:val="24"/>
              </w:rPr>
              <w:t>10:00-10:15</w:t>
            </w:r>
            <w:r w:rsidRPr="00EA5D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43" w:type="dxa"/>
          </w:tcPr>
          <w:p w14:paraId="21B55AB9" w14:textId="31857376" w:rsidR="00EA5DF7" w:rsidRPr="00EA5DF7" w:rsidRDefault="00EA5DF7" w:rsidP="008B0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DF7">
              <w:rPr>
                <w:rFonts w:ascii="Times New Roman" w:hAnsi="Times New Roman" w:cs="Times New Roman"/>
                <w:sz w:val="24"/>
                <w:szCs w:val="24"/>
              </w:rPr>
              <w:t xml:space="preserve"> Break</w:t>
            </w:r>
          </w:p>
        </w:tc>
      </w:tr>
      <w:tr w:rsidR="00EA5DF7" w:rsidRPr="00EA5DF7" w14:paraId="42CD2ADB" w14:textId="77777777" w:rsidTr="00EA5D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29B72222" w14:textId="77777777" w:rsidR="00EA5DF7" w:rsidRPr="00EA5DF7" w:rsidRDefault="00EA5DF7" w:rsidP="008B0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DF7">
              <w:rPr>
                <w:rFonts w:ascii="Times New Roman" w:hAnsi="Times New Roman" w:cs="Times New Roman"/>
                <w:sz w:val="24"/>
                <w:szCs w:val="24"/>
              </w:rPr>
              <w:t>10:15-11:00</w:t>
            </w:r>
            <w:r w:rsidRPr="00EA5D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43" w:type="dxa"/>
          </w:tcPr>
          <w:p w14:paraId="71A52C6B" w14:textId="67AB4D62" w:rsidR="00EA5DF7" w:rsidRPr="00EA5DF7" w:rsidRDefault="00EA5DF7" w:rsidP="008B0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DF7">
              <w:rPr>
                <w:rFonts w:ascii="Times New Roman" w:hAnsi="Times New Roman" w:cs="Times New Roman"/>
                <w:sz w:val="24"/>
                <w:szCs w:val="24"/>
              </w:rPr>
              <w:t xml:space="preserve"> Part II: Analysis</w:t>
            </w:r>
          </w:p>
        </w:tc>
      </w:tr>
      <w:tr w:rsidR="00EA5DF7" w:rsidRPr="00EA5DF7" w14:paraId="6737B647" w14:textId="77777777" w:rsidTr="00EA5D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53F1EA53" w14:textId="77777777" w:rsidR="00EA5DF7" w:rsidRPr="00EA5DF7" w:rsidRDefault="00EA5DF7" w:rsidP="008B0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DF7">
              <w:rPr>
                <w:rFonts w:ascii="Times New Roman" w:hAnsi="Times New Roman" w:cs="Times New Roman"/>
                <w:sz w:val="24"/>
                <w:szCs w:val="24"/>
              </w:rPr>
              <w:t>11:00-11:10</w:t>
            </w:r>
            <w:r w:rsidRPr="00EA5D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43" w:type="dxa"/>
          </w:tcPr>
          <w:p w14:paraId="02B75908" w14:textId="5BB2F060" w:rsidR="00EA5DF7" w:rsidRPr="00EA5DF7" w:rsidRDefault="00EA5DF7" w:rsidP="008B0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DF7">
              <w:rPr>
                <w:rFonts w:ascii="Times New Roman" w:hAnsi="Times New Roman" w:cs="Times New Roman"/>
                <w:sz w:val="24"/>
                <w:szCs w:val="24"/>
              </w:rPr>
              <w:t xml:space="preserve"> Break</w:t>
            </w:r>
          </w:p>
        </w:tc>
      </w:tr>
      <w:tr w:rsidR="00EA5DF7" w:rsidRPr="00EA5DF7" w14:paraId="5D0C9D40" w14:textId="77777777" w:rsidTr="00EA5D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5F58C1D8" w14:textId="77777777" w:rsidR="00EA5DF7" w:rsidRPr="00EA5DF7" w:rsidRDefault="00EA5DF7" w:rsidP="008B0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DF7">
              <w:rPr>
                <w:rFonts w:ascii="Times New Roman" w:hAnsi="Times New Roman" w:cs="Times New Roman"/>
                <w:sz w:val="24"/>
                <w:szCs w:val="24"/>
              </w:rPr>
              <w:t>11:10-11:55</w:t>
            </w:r>
            <w:r w:rsidRPr="00EA5D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43" w:type="dxa"/>
          </w:tcPr>
          <w:p w14:paraId="6B116591" w14:textId="7930A1A3" w:rsidR="00EA5DF7" w:rsidRPr="00EA5DF7" w:rsidRDefault="00EA5DF7" w:rsidP="008B0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DF7">
              <w:rPr>
                <w:rFonts w:ascii="Times New Roman" w:hAnsi="Times New Roman" w:cs="Times New Roman"/>
                <w:sz w:val="24"/>
                <w:szCs w:val="24"/>
              </w:rPr>
              <w:t xml:space="preserve"> Part 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A5DF7">
              <w:rPr>
                <w:rFonts w:ascii="Times New Roman" w:hAnsi="Times New Roman" w:cs="Times New Roman"/>
                <w:sz w:val="24"/>
                <w:szCs w:val="24"/>
              </w:rPr>
              <w:t xml:space="preserve"> Sensitivity analysis</w:t>
            </w:r>
          </w:p>
        </w:tc>
      </w:tr>
      <w:tr w:rsidR="00EA5DF7" w:rsidRPr="00EA5DF7" w14:paraId="571745D8" w14:textId="77777777" w:rsidTr="00EA5D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47F97A04" w14:textId="77777777" w:rsidR="00EA5DF7" w:rsidRPr="00EA5DF7" w:rsidRDefault="00EA5DF7" w:rsidP="008B0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DF7">
              <w:rPr>
                <w:rFonts w:ascii="Times New Roman" w:hAnsi="Times New Roman" w:cs="Times New Roman"/>
                <w:sz w:val="24"/>
                <w:szCs w:val="24"/>
              </w:rPr>
              <w:t>11:55-12:00</w:t>
            </w:r>
            <w:r w:rsidRPr="00EA5D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43" w:type="dxa"/>
          </w:tcPr>
          <w:p w14:paraId="48CAB628" w14:textId="31736DB1" w:rsidR="00EA5DF7" w:rsidRPr="00EA5DF7" w:rsidRDefault="00EA5DF7" w:rsidP="008B0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DF7">
              <w:rPr>
                <w:rFonts w:ascii="Times New Roman" w:hAnsi="Times New Roman" w:cs="Times New Roman"/>
                <w:sz w:val="24"/>
                <w:szCs w:val="24"/>
              </w:rPr>
              <w:t xml:space="preserve"> Wrap-up</w:t>
            </w:r>
          </w:p>
        </w:tc>
      </w:tr>
    </w:tbl>
    <w:p w14:paraId="2ACB5445" w14:textId="66944C3C" w:rsidR="00456607" w:rsidRPr="00EA5DF7" w:rsidRDefault="00456607" w:rsidP="00EA5DF7">
      <w:pPr>
        <w:rPr>
          <w:rFonts w:ascii="Times New Roman" w:hAnsi="Times New Roman" w:cs="Times New Roman"/>
          <w:sz w:val="24"/>
          <w:szCs w:val="24"/>
        </w:rPr>
      </w:pPr>
    </w:p>
    <w:sectPr w:rsidR="00456607" w:rsidRPr="00EA5DF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607"/>
    <w:rsid w:val="001D15DC"/>
    <w:rsid w:val="00456607"/>
    <w:rsid w:val="00EA5DF7"/>
    <w:rsid w:val="00F07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4DF49"/>
  <w15:chartTrackingRefBased/>
  <w15:docId w15:val="{B7481860-F4A8-47DA-B9DA-2B3847767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5D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3">
    <w:name w:val="Grid Table 1 Light Accent 3"/>
    <w:basedOn w:val="TableNormal"/>
    <w:uiPriority w:val="46"/>
    <w:rsid w:val="00EA5DF7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Eleanor Pullenayegum</dc:creator>
  <cp:keywords/>
  <dc:description/>
  <cp:lastModifiedBy>Eleanor Pullenayegum</cp:lastModifiedBy>
  <cp:revision>1</cp:revision>
  <dcterms:created xsi:type="dcterms:W3CDTF">2023-07-21T20:12:00Z</dcterms:created>
  <dcterms:modified xsi:type="dcterms:W3CDTF">2023-07-21T20:27:00Z</dcterms:modified>
</cp:coreProperties>
</file>