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D5" w:rsidRPr="009533D5" w:rsidRDefault="009533D5" w:rsidP="009533D5">
      <w:pPr>
        <w:rPr>
          <w:rFonts w:ascii="Arial" w:hAnsi="Arial" w:cs="Arial"/>
          <w:b/>
          <w:sz w:val="24"/>
          <w:szCs w:val="24"/>
        </w:rPr>
      </w:pPr>
      <w:r w:rsidRPr="009533D5">
        <w:rPr>
          <w:rFonts w:ascii="Arial" w:hAnsi="Arial" w:cs="Arial"/>
          <w:b/>
          <w:sz w:val="24"/>
          <w:szCs w:val="24"/>
        </w:rPr>
        <w:t>Association Mapping: GWAS and Sequencing Data (SISG Module 15)</w:t>
      </w:r>
    </w:p>
    <w:p w:rsidR="009533D5" w:rsidRPr="009533D5" w:rsidRDefault="009533D5" w:rsidP="009533D5">
      <w:pPr>
        <w:rPr>
          <w:rFonts w:ascii="Arial" w:hAnsi="Arial" w:cs="Arial"/>
          <w:sz w:val="20"/>
          <w:szCs w:val="20"/>
        </w:rPr>
      </w:pPr>
      <w:r w:rsidRPr="009533D5">
        <w:rPr>
          <w:rFonts w:ascii="Arial" w:hAnsi="Arial" w:cs="Arial"/>
          <w:sz w:val="20"/>
          <w:szCs w:val="20"/>
        </w:rPr>
        <w:t>July 25-27, 2022</w:t>
      </w:r>
      <w:bookmarkStart w:id="0" w:name="_GoBack"/>
      <w:bookmarkEnd w:id="0"/>
    </w:p>
    <w:p w:rsidR="009533D5" w:rsidRDefault="009533D5" w:rsidP="009533D5"/>
    <w:tbl>
      <w:tblPr>
        <w:tblW w:w="0" w:type="auto"/>
        <w:tblLook w:val="04A0" w:firstRow="1" w:lastRow="0" w:firstColumn="1" w:lastColumn="0" w:noHBand="0" w:noVBand="1"/>
      </w:tblPr>
      <w:tblGrid>
        <w:gridCol w:w="1603"/>
        <w:gridCol w:w="7737"/>
      </w:tblGrid>
      <w:tr w:rsidR="009533D5" w:rsidTr="009533D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Monday, July 25th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8:00am-9:30am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Introduction, Case Control Association Testing &amp; Association Testing with Quantitative Traits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10am-11:30am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Introduction to the PLINK Software for GWAS &amp; Population Structure Inference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12pm-1:30pm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GWAS in Samples with Structure &amp; Introduction to the REGENIE Software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1:45pm-2:30pm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Power, Sample Size &amp; Design Considerations</w:t>
            </w:r>
          </w:p>
        </w:tc>
      </w:tr>
      <w:tr w:rsidR="009533D5" w:rsidTr="009533D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Tuesday, July 26th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8:00am-9:30am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Downstream analyses: conditional analyses, colocalization &amp; fine-mapping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10am-11:30am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Downstream analyses: gene-based and pathways analysis &amp; polygenic risk scores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12pm-1:30pm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Rare Variant Analysis: Collapsing Tests, Kernel (Variance Component) Tests and Omnibus Tests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1:45pm-2:30pm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Emerging issues show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casing ongoing research</w:t>
            </w:r>
          </w:p>
        </w:tc>
      </w:tr>
      <w:tr w:rsidR="009533D5" w:rsidTr="009533D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Wednesday, July 27th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8:00am-9:30am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Beyond traditional GWAS: Variance QTL, Interaction Testing, GWAX, Time-to-event, Multi-trait analysis </w:t>
            </w:r>
          </w:p>
        </w:tc>
      </w:tr>
      <w:tr w:rsidR="009533D5" w:rsidTr="009533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10am-11:00am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3D5" w:rsidRDefault="009533D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Emerging Is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sues showcasing ongoing research</w:t>
            </w:r>
          </w:p>
        </w:tc>
      </w:tr>
    </w:tbl>
    <w:p w:rsidR="009533D5" w:rsidRDefault="009533D5" w:rsidP="009533D5"/>
    <w:p w:rsidR="000E166F" w:rsidRDefault="000E166F"/>
    <w:sectPr w:rsidR="000E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D5"/>
    <w:rsid w:val="000E166F"/>
    <w:rsid w:val="009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8F93"/>
  <w15:chartTrackingRefBased/>
  <w15:docId w15:val="{8C81C935-BAC2-4B51-910B-AFE65E8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3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3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Nelson</dc:creator>
  <cp:keywords/>
  <dc:description/>
  <cp:lastModifiedBy>Deb Nelson</cp:lastModifiedBy>
  <cp:revision>1</cp:revision>
  <dcterms:created xsi:type="dcterms:W3CDTF">2022-05-16T22:26:00Z</dcterms:created>
  <dcterms:modified xsi:type="dcterms:W3CDTF">2022-05-16T22:30:00Z</dcterms:modified>
</cp:coreProperties>
</file>